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ackground w:color="FFFFFF"/>
  <w:body>
    <w:p>
      <w:pPr>
        <w:pStyle w:val="TextBody"/>
        <w:spacing w:lineRule="auto" w:line="480"/>
        <w:ind w:firstLine="567"/>
        <w:jc w:val="end"/>
        <w:rPr>
          <w:rFonts w:cs="Sylfaen" w:ascii="Sulfen;Times New Roman" w:hAnsi="Sulfen;Times New Roman"/>
          <w:i/>
          <w:i/>
          <w:sz w:val="18"/>
        </w:rPr>
      </w:pPr>
      <w:r>
        <w:rPr>
          <w:rFonts w:cs="Sylfaen" w:ascii="Sulfen;Times New Roman" w:hAnsi="Sulfen;Times New Roman"/>
          <w:i/>
          <w:sz w:val="18"/>
        </w:rPr>
        <w:t xml:space="preserve">Приложение N 5 </w:t>
      </w:r>
    </w:p>
    <w:p>
      <w:pPr>
        <w:pStyle w:val="TextBody"/>
        <w:spacing w:lineRule="auto" w:line="480"/>
        <w:ind w:firstLine="567"/>
        <w:jc w:val="end"/>
        <w:rPr>
          <w:rFonts w:cs="Sylfaen" w:ascii="Sulfen;Times New Roman" w:hAnsi="Sulfen;Times New Roman"/>
          <w:i/>
          <w:i/>
          <w:sz w:val="18"/>
        </w:rPr>
      </w:pPr>
      <w:r>
        <w:rPr>
          <w:rFonts w:cs="Sylfaen" w:ascii="Sulfen;Times New Roman" w:hAnsi="Sulfen;Times New Roman"/>
          <w:i/>
          <w:sz w:val="18"/>
        </w:rPr>
        <w:t xml:space="preserve">Министра финансов 2017 года </w:t>
      </w:r>
    </w:p>
    <w:p>
      <w:pPr>
        <w:pStyle w:val="TextBody"/>
        <w:spacing w:lineRule="auto" w:line="480"/>
        <w:ind w:firstLine="567"/>
        <w:jc w:val="end"/>
        <w:rPr>
          <w:rFonts w:cs="Sylfaen" w:ascii="Sulfen;Times New Roman" w:hAnsi="Sulfen;Times New Roman"/>
          <w:i/>
          <w:i/>
        </w:rPr>
      </w:pPr>
      <w:r>
        <w:rPr>
          <w:rFonts w:cs="Sylfaen" w:ascii="Sulfen;Times New Roman" w:hAnsi="Sulfen;Times New Roman"/>
          <w:i/>
          <w:sz w:val="18"/>
        </w:rPr>
        <w:t xml:space="preserve">30 мая в N 265-А приказа </w:t>
      </w:r>
    </w:p>
    <w:p>
      <w:pPr>
        <w:pStyle w:val="TextBodyIndent"/>
        <w:jc w:val="center"/>
        <w:rPr>
          <w:rFonts w:cs="Sulfen;Times New Roman" w:ascii="Sulfen;Times New Roman" w:hAnsi="Sulfen;Times New Roman"/>
          <w:sz w:val="26"/>
        </w:rPr>
      </w:pPr>
      <w:r>
        <w:rPr>
          <w:rFonts w:cs="Sulfen;Times New Roman" w:ascii="Sulfen;Times New Roman" w:hAnsi="Sulfen;Times New Roman"/>
          <w:sz w:val="26"/>
        </w:rPr>
        <w:tab/>
      </w:r>
    </w:p>
    <w:p>
      <w:pPr>
        <w:pStyle w:val="TextBodyIndent"/>
        <w:jc w:val="end"/>
        <w:rPr>
          <w:rFonts w:cs="Sylfaen" w:ascii="Sulfen;Times New Roman" w:hAnsi="Sulfen;Times New Roman"/>
          <w:i/>
          <w:i/>
          <w:sz w:val="20"/>
          <w:szCs w:val="18"/>
          <w:u w:val="single"/>
          <w:lang w:val="af-ZA"/>
        </w:rPr>
      </w:pPr>
      <w:r>
        <w:rPr>
          <w:rFonts w:cs="Sulfen;Times New Roman" w:ascii="Sulfen;Times New Roman" w:hAnsi="Sulfen;Times New Roman"/>
          <w:sz w:val="20"/>
          <w:szCs w:val="18"/>
          <w:lang w:val="af-ZA"/>
        </w:rPr>
        <w:tab/>
      </w:r>
    </w:p>
    <w:p>
      <w:pPr>
        <w:pStyle w:val="Normal"/>
        <w:jc w:val="center"/>
        <w:rPr>
          <w:rFonts w:cs="Sylfaen" w:ascii="Sulfen;Times New Roman" w:hAnsi="Sulfen;Times New Roman"/>
          <w:b/>
          <w:b/>
          <w:sz w:val="20"/>
          <w:szCs w:val="18"/>
          <w:lang w:val="af-ZA"/>
        </w:rPr>
      </w:pPr>
      <w:r>
        <w:rPr>
          <w:rFonts w:cs="Sylfaen" w:ascii="Sulfen;Times New Roman" w:hAnsi="Sulfen;Times New Roman"/>
          <w:b/>
          <w:sz w:val="20"/>
          <w:szCs w:val="18"/>
          <w:lang w:val="af-ZA"/>
        </w:rPr>
        <w:t>ОБЪЯВЛЕНИЕ</w:t>
      </w:r>
    </w:p>
    <w:p>
      <w:pPr>
        <w:pStyle w:val="Normal"/>
        <w:jc w:val="center"/>
        <w:rPr>
          <w:rFonts w:cs="Sylfaen" w:ascii="Sulfen;Times New Roman" w:hAnsi="Sulfen;Times New Roman"/>
          <w:b/>
          <w:b/>
          <w:sz w:val="20"/>
          <w:szCs w:val="18"/>
          <w:lang w:val="af-ZA"/>
        </w:rPr>
      </w:pPr>
      <w:r>
        <w:rPr>
          <w:rFonts w:cs="Sylfaen" w:ascii="Sulfen;Times New Roman" w:hAnsi="Sulfen;Times New Roman"/>
          <w:b/>
          <w:sz w:val="20"/>
          <w:szCs w:val="18"/>
          <w:lang w:val="af-ZA"/>
        </w:rPr>
        <w:t>о решении относительно заключения контракта</w:t>
      </w:r>
    </w:p>
    <w:p>
      <w:pPr>
        <w:pStyle w:val="Heading3"/>
        <w:numPr>
          <w:ilvl w:val="2"/>
          <w:numId w:val="1"/>
        </w:numPr>
        <w:ind w:hanging="0"/>
        <w:rPr>
          <w:rFonts w:cs="Sulfen;Times New Roman" w:ascii="Sulfen;Times New Roman" w:hAnsi="Sulfen;Times New Roman"/>
          <w:b w:val="false"/>
          <w:b w:val="false"/>
          <w:sz w:val="20"/>
          <w:szCs w:val="18"/>
          <w:lang w:val="af-ZA"/>
        </w:rPr>
      </w:pP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cs="Sulfen;Times New Roman" w:ascii="Sulfen;Times New Roman" w:hAnsi="Sulfen;Times New Roman"/>
          <w:b w:val="false"/>
          <w:b w:val="false"/>
          <w:sz w:val="20"/>
          <w:szCs w:val="18"/>
          <w:lang w:val="af-ZA"/>
        </w:rPr>
      </w:pP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cs="Calibri" w:ascii="Calibri" w:hAnsi="Calibri"/>
          <w:sz w:val="16"/>
          <w:szCs w:val="18"/>
          <w:lang w:val="hy-AM"/>
        </w:rPr>
      </w:pP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Процедуры код 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Arial" w:ascii="Arial" w:hAnsi="Arial"/>
          <w:sz w:val="20"/>
          <w:szCs w:val="18"/>
          <w:lang w:val="af-ZA"/>
        </w:rPr>
        <w:t>АМ</w:t>
      </w:r>
      <w:r>
        <w:rPr>
          <w:rFonts w:cs="Arial" w:ascii="Arial" w:hAnsi="Arial"/>
          <w:sz w:val="20"/>
          <w:szCs w:val="18"/>
          <w:lang w:val="hy-AM"/>
        </w:rPr>
        <w:t>О.</w:t>
      </w:r>
      <w:r>
        <w:rPr>
          <w:rFonts w:cs="Arial" w:ascii="Arial" w:hAnsi="Arial"/>
          <w:sz w:val="20"/>
          <w:szCs w:val="18"/>
          <w:lang w:val="af-ZA"/>
        </w:rPr>
        <w:t>О.</w:t>
      </w:r>
      <w:r>
        <w:rPr>
          <w:sz w:val="20"/>
          <w:szCs w:val="18"/>
          <w:lang w:val="af-ZA"/>
        </w:rPr>
        <w:t xml:space="preserve"> -</w:t>
      </w:r>
      <w:r>
        <w:rPr>
          <w:rFonts w:cs="Arial" w:ascii="Arial" w:hAnsi="Arial"/>
          <w:sz w:val="20"/>
          <w:szCs w:val="18"/>
          <w:lang w:val="af-ZA"/>
        </w:rPr>
        <w:t>ППППП</w:t>
      </w:r>
      <w:r>
        <w:rPr>
          <w:sz w:val="20"/>
          <w:szCs w:val="18"/>
          <w:lang w:val="af-ZA"/>
        </w:rPr>
        <w:t>-</w:t>
      </w:r>
      <w:r>
        <w:rPr>
          <w:sz w:val="22"/>
          <w:szCs w:val="18"/>
          <w:lang w:val="af-ZA"/>
        </w:rPr>
        <w:t>21/2</w:t>
      </w:r>
    </w:p>
    <w:p>
      <w:pPr>
        <w:pStyle w:val="Heading3"/>
        <w:numPr>
          <w:ilvl w:val="2"/>
          <w:numId w:val="1"/>
        </w:numPr>
        <w:ind w:hanging="0"/>
        <w:rPr>
          <w:rFonts w:cs="Sulfen;Times New Roman" w:ascii="Sulfen;Times New Roman" w:hAnsi="Sulfen;Times New Roman"/>
          <w:sz w:val="20"/>
          <w:szCs w:val="18"/>
          <w:lang w:val="es-ES"/>
        </w:rPr>
      </w:pPr>
      <w:r>
        <w:rPr>
          <w:rFonts w:cs="Sulfen;Times New Roman" w:ascii="Sulfen;Times New Roman" w:hAnsi="Sulfen;Times New Roman"/>
          <w:b w:val="false"/>
          <w:sz w:val="18"/>
          <w:szCs w:val="18"/>
          <w:lang w:val="af-ZA"/>
        </w:rPr>
        <w:t xml:space="preserve">РА 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hy-AM"/>
        </w:rPr>
        <w:t>Арарата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es-ES"/>
        </w:rPr>
        <w:t xml:space="preserve"> 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hy-AM"/>
        </w:rPr>
        <w:t>области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es-ES"/>
        </w:rPr>
        <w:t xml:space="preserve"> 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hy-AM"/>
        </w:rPr>
        <w:t>Ланджанистский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es-ES"/>
        </w:rPr>
        <w:t xml:space="preserve"> 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hy-AM"/>
        </w:rPr>
        <w:t>гуманитарные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 xml:space="preserve"> ниже представляет для своих нужд 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hy-AM"/>
        </w:rPr>
        <w:t xml:space="preserve"> </w:t>
      </w:r>
      <w:r>
        <w:rPr>
          <w:sz w:val="20"/>
          <w:szCs w:val="22"/>
        </w:rPr>
        <w:t xml:space="preserve">, состоявшейся </w:t>
      </w:r>
      <w:r>
        <w:rPr>
          <w:b w:val="false"/>
          <w:sz w:val="22"/>
        </w:rPr>
        <w:t>РА,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Араратский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марз</w:t>
      </w:r>
      <w:r>
        <w:rPr>
          <w:b w:val="false"/>
          <w:sz w:val="22"/>
          <w:lang w:val="af-ZA"/>
        </w:rPr>
        <w:t xml:space="preserve">, </w:t>
      </w:r>
      <w:r>
        <w:rPr>
          <w:b w:val="false"/>
          <w:sz w:val="22"/>
        </w:rPr>
        <w:t>Айнтап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сельская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община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Вопрос</w:t>
      </w:r>
      <w:r>
        <w:rPr>
          <w:b w:val="false"/>
          <w:sz w:val="22"/>
          <w:lang w:val="af-ZA"/>
        </w:rPr>
        <w:t xml:space="preserve">. </w:t>
      </w:r>
      <w:r>
        <w:rPr>
          <w:b w:val="false"/>
          <w:sz w:val="22"/>
        </w:rPr>
        <w:t>Баграмяна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ул</w:t>
      </w:r>
      <w:r>
        <w:rPr>
          <w:b w:val="false"/>
          <w:sz w:val="22"/>
          <w:lang w:val="af-ZA"/>
        </w:rPr>
        <w:t xml:space="preserve">. 57/1 </w:t>
      </w:r>
      <w:r>
        <w:rPr>
          <w:b w:val="false"/>
          <w:sz w:val="22"/>
        </w:rPr>
        <w:t>на земельном участке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поликлиники</w:t>
      </w:r>
      <w:r>
        <w:rPr>
          <w:b w:val="false"/>
          <w:sz w:val="22"/>
          <w:lang w:val="af-ZA"/>
        </w:rPr>
        <w:t xml:space="preserve"> </w:t>
      </w:r>
      <w:r>
        <w:rPr>
          <w:b w:val="false"/>
          <w:sz w:val="22"/>
        </w:rPr>
        <w:t>строительства</w:t>
      </w:r>
      <w:r>
        <w:rPr>
          <w:b w:val="false"/>
          <w:bCs/>
          <w:sz w:val="22"/>
          <w:lang w:val="af-ZA"/>
        </w:rPr>
        <w:t xml:space="preserve"> </w:t>
      </w:r>
      <w:r>
        <w:rPr>
          <w:rFonts w:cs="Calibri" w:ascii="Calibri" w:hAnsi="Calibri"/>
          <w:b w:val="false"/>
          <w:bCs/>
          <w:sz w:val="20"/>
          <w:lang w:val="hy-AM"/>
        </w:rPr>
        <w:t xml:space="preserve">работ </w:t>
      </w:r>
      <w:r>
        <w:rPr>
          <w:rFonts w:cs="Calibri" w:ascii="Calibri" w:hAnsi="Calibri"/>
          <w:b w:val="false"/>
          <w:bCs/>
          <w:sz w:val="24"/>
          <w:lang w:val="hy-AM"/>
        </w:rPr>
        <w:t xml:space="preserve"> </w:t>
      </w:r>
      <w:r>
        <w:rPr>
          <w:b w:val="false"/>
          <w:bCs/>
          <w:sz w:val="22"/>
          <w:lang w:val="af-ZA"/>
        </w:rPr>
        <w:t>качество технического контроля оказания услуг</w:t>
      </w:r>
      <w:r>
        <w:rPr>
          <w:sz w:val="20"/>
          <w:szCs w:val="22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, с целью приобретения организованной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Arial" w:ascii="Arial" w:hAnsi="Arial"/>
          <w:b w:val="false"/>
          <w:sz w:val="16"/>
          <w:szCs w:val="18"/>
          <w:lang w:val="af-ZA"/>
        </w:rPr>
        <w:t>АМ</w:t>
      </w:r>
      <w:r>
        <w:rPr>
          <w:rFonts w:cs="Arial" w:ascii="Arial" w:hAnsi="Arial"/>
          <w:b w:val="false"/>
          <w:sz w:val="16"/>
          <w:szCs w:val="18"/>
          <w:lang w:val="hy-AM"/>
        </w:rPr>
        <w:t>О.</w:t>
      </w:r>
      <w:r>
        <w:rPr>
          <w:rFonts w:cs="Arial" w:ascii="Arial" w:hAnsi="Arial"/>
          <w:b w:val="false"/>
          <w:sz w:val="16"/>
          <w:szCs w:val="18"/>
          <w:lang w:val="af-ZA"/>
        </w:rPr>
        <w:t>О.</w:t>
      </w:r>
      <w:r>
        <w:rPr>
          <w:b w:val="false"/>
          <w:sz w:val="16"/>
          <w:szCs w:val="18"/>
          <w:lang w:val="af-ZA"/>
        </w:rPr>
        <w:t xml:space="preserve"> -</w:t>
      </w:r>
      <w:r>
        <w:rPr>
          <w:rFonts w:cs="Arial" w:ascii="Arial" w:hAnsi="Arial"/>
          <w:b w:val="false"/>
          <w:sz w:val="16"/>
          <w:szCs w:val="18"/>
          <w:lang w:val="af-ZA"/>
        </w:rPr>
        <w:t>ППППП</w:t>
      </w:r>
      <w:r>
        <w:rPr>
          <w:b w:val="false"/>
          <w:sz w:val="16"/>
          <w:szCs w:val="18"/>
          <w:lang w:val="af-ZA"/>
        </w:rPr>
        <w:t>-</w:t>
      </w:r>
      <w:r>
        <w:rPr>
          <w:b w:val="false"/>
          <w:sz w:val="18"/>
          <w:szCs w:val="18"/>
          <w:lang w:val="af-ZA"/>
        </w:rPr>
        <w:t>21/2</w:t>
      </w:r>
      <w:r>
        <w:rPr>
          <w:rFonts w:cs="Calibri" w:ascii="Calibri" w:hAnsi="Calibri"/>
          <w:sz w:val="18"/>
          <w:szCs w:val="18"/>
          <w:lang w:val="hy-AM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кодом и в результате процедуры закупки заключить договор о решении информация:</w:t>
      </w:r>
    </w:p>
    <w:p>
      <w:pPr>
        <w:pStyle w:val="Normal"/>
        <w:rPr>
          <w:rFonts w:cs="Sulfen;Times New Roman" w:ascii="Sulfen;Times New Roman" w:hAnsi="Sulfen;Times New Roman"/>
          <w:sz w:val="20"/>
          <w:szCs w:val="18"/>
          <w:lang w:val="hy-AM"/>
        </w:rPr>
      </w:pPr>
      <w:r>
        <w:rPr>
          <w:rFonts w:eastAsia="Sulfen;Times New Roman" w:cs="Sulfen;Times New Roman" w:ascii="Sulfen;Times New Roman" w:hAnsi="Sulfen;Times New Roman"/>
          <w:sz w:val="20"/>
          <w:szCs w:val="18"/>
          <w:lang w:val="hy-AM"/>
        </w:rPr>
        <w:t xml:space="preserve"> </w:t>
      </w:r>
    </w:p>
    <w:p>
      <w:pPr>
        <w:pStyle w:val="Normal"/>
        <w:spacing w:before="0" w:after="240" w:lineRule="auto" w:line="276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af-ZA"/>
        </w:rPr>
        <w:t>Оценочной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комиссии,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202</w:t>
      </w:r>
      <w:r>
        <w:rPr>
          <w:rFonts w:cs="Sulfen;Times New Roman" w:ascii="Sulfen;Times New Roman" w:hAnsi="Sulfen;Times New Roman"/>
          <w:sz w:val="20"/>
          <w:szCs w:val="18"/>
          <w:lang w:val="hy-AM"/>
        </w:rPr>
        <w:t>1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года</w:t>
      </w:r>
      <w:r>
        <w:rPr>
          <w:rFonts w:cs="Sylfaen" w:ascii="Sulfen;Times New Roman" w:hAnsi="Sulfen;Times New Roman"/>
          <w:sz w:val="20"/>
          <w:szCs w:val="18"/>
          <w:lang w:val="af-ZA"/>
        </w:rPr>
        <w:t xml:space="preserve">ван </w:t>
      </w:r>
      <w:r>
        <w:rPr>
          <w:rFonts w:cs="Sulfen;Times New Roman" w:ascii="Sulfen;Times New Roman" w:hAnsi="Sulfen;Times New Roman"/>
          <w:sz w:val="20"/>
          <w:szCs w:val="18"/>
          <w:lang w:val="hy-AM"/>
        </w:rPr>
        <w:t xml:space="preserve">15 июля 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>–</w:t>
      </w:r>
      <w:r>
        <w:rPr>
          <w:rFonts w:cs="Sylfaen" w:ascii="Sulfen;Times New Roman" w:hAnsi="Sulfen;Times New Roman"/>
          <w:sz w:val="20"/>
          <w:szCs w:val="18"/>
          <w:lang w:val="af-ZA"/>
        </w:rPr>
        <w:t>в</w:t>
      </w:r>
      <w:r>
        <w:rPr>
          <w:rFonts w:cs="Sylfaen" w:ascii="Sulfen;Times New Roman" w:hAnsi="Sulfen;Times New Roman"/>
          <w:sz w:val="20"/>
          <w:szCs w:val="18"/>
          <w:lang w:val="hy-AM"/>
        </w:rPr>
        <w:t xml:space="preserve"> № 3</w:t>
      </w:r>
      <w:r>
        <w:rPr>
          <w:rFonts w:cs="Sylfaen" w:ascii="Sulfen;Times New Roman" w:hAnsi="Sulfen;Times New Roman"/>
          <w:b/>
          <w:sz w:val="20"/>
          <w:szCs w:val="18"/>
          <w:lang w:val="hy-AM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постановлением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был утвержден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в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процедуре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всех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участников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по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представленным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заявкам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` </w:t>
      </w:r>
      <w:r>
        <w:rPr>
          <w:rFonts w:cs="Sylfaen" w:ascii="Sulfen;Times New Roman" w:hAnsi="Sulfen;Times New Roman"/>
          <w:sz w:val="20"/>
          <w:szCs w:val="18"/>
          <w:lang w:val="af-ZA"/>
        </w:rPr>
        <w:t>приглашение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требованиям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соответствия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оценки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результатов</w:t>
      </w:r>
      <w:r>
        <w:rPr>
          <w:rFonts w:cs="Arial Armenian" w:ascii="Sulfen;Times New Roman" w:hAnsi="Sulfen;Times New Roman"/>
          <w:sz w:val="20"/>
          <w:szCs w:val="18"/>
          <w:lang w:val="af-ZA"/>
        </w:rPr>
        <w:t>работы. 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Хата</w:t>
      </w:r>
      <w:r>
        <w:rPr>
          <w:rFonts w:cs="Sylfaen" w:ascii="Sulfen;Times New Roman" w:hAnsi="Sulfen;Times New Roman"/>
          <w:sz w:val="20"/>
          <w:szCs w:val="18"/>
          <w:lang w:val="hy-AM"/>
        </w:rPr>
        <w:t>ю.</w:t>
      </w:r>
      <w:r>
        <w:rPr>
          <w:rFonts w:cs="Sylfaen" w:ascii="Sulfen;Times New Roman" w:hAnsi="Sulfen;Times New Roman"/>
          <w:sz w:val="20"/>
          <w:szCs w:val="18"/>
          <w:lang w:val="af-ZA"/>
        </w:rPr>
        <w:t>н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которой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>`</w:t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b/>
          <w:b/>
          <w:sz w:val="20"/>
          <w:szCs w:val="18"/>
          <w:lang w:val="af-ZA"/>
        </w:rPr>
      </w:pPr>
      <w:r>
        <w:rPr>
          <w:rFonts w:cs="Sylfaen" w:ascii="Sulfen;Times New Roman" w:hAnsi="Sulfen;Times New Roman"/>
          <w:b/>
          <w:sz w:val="20"/>
          <w:szCs w:val="18"/>
          <w:lang w:val="af-ZA"/>
        </w:rPr>
        <w:t>Доз</w:t>
      </w:r>
      <w:r>
        <w:rPr>
          <w:rFonts w:cs="Sulfen;Times New Roman" w:ascii="Sulfen;Times New Roman" w:hAnsi="Sulfen;Times New Roman"/>
          <w:b/>
          <w:sz w:val="20"/>
          <w:szCs w:val="18"/>
          <w:lang w:val="af-ZA"/>
        </w:rPr>
        <w:t xml:space="preserve"> 1</w:t>
      </w:r>
      <w:r>
        <w:rPr>
          <w:rFonts w:cs="Arial Armenian" w:ascii="Sulfen;Times New Roman" w:hAnsi="Sulfen;Times New Roman"/>
          <w:b/>
          <w:sz w:val="20"/>
          <w:szCs w:val="18"/>
          <w:lang w:val="af-ZA"/>
        </w:rPr>
        <w:t>по. </w:t>
      </w:r>
      <w:r>
        <w:rPr>
          <w:rFonts w:cs="Sulfen;Times New Roman" w:ascii="Sulfen;Times New Roman" w:hAnsi="Sulfen;Times New Roman"/>
          <w:b/>
          <w:sz w:val="20"/>
          <w:szCs w:val="18"/>
          <w:lang w:val="af-ZA"/>
        </w:rPr>
        <w:t xml:space="preserve"> </w:t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b/>
          <w:b/>
          <w:sz w:val="22"/>
          <w:szCs w:val="18"/>
          <w:lang w:val="af-ZA"/>
        </w:rPr>
      </w:pPr>
      <w:r>
        <w:rPr>
          <w:rFonts w:cs="Sulfen;Times New Roman" w:ascii="Sulfen;Times New Roman" w:hAnsi="Sulfen;Times New Roman"/>
          <w:b/>
          <w:sz w:val="22"/>
          <w:szCs w:val="18"/>
          <w:lang w:val="af-ZA"/>
        </w:rPr>
        <w:t>Предмет закупки является: РА Араратский марз, Айнтап сельской общины А. Баграмяна ул. 57/1 на земельном участке поликлиники строительства</w:t>
      </w:r>
      <w:r>
        <w:rPr>
          <w:rFonts w:cs="Sulfen;Times New Roman" w:ascii="Sulfen;Times New Roman" w:hAnsi="Sulfen;Times New Roman"/>
          <w:b/>
          <w:bCs/>
          <w:sz w:val="22"/>
          <w:szCs w:val="18"/>
          <w:lang w:val="af-ZA"/>
        </w:rPr>
        <w:t xml:space="preserve"> работ качество технического контроля оказания услуг</w:t>
      </w:r>
      <w:r>
        <w:rPr>
          <w:rFonts w:cs="Sulfen;Times New Roman" w:ascii="Sulfen;Times New Roman" w:hAnsi="Sulfen;Times New Roman"/>
          <w:b/>
          <w:sz w:val="22"/>
          <w:szCs w:val="18"/>
          <w:lang w:val="af-ZA"/>
        </w:rPr>
        <w:t xml:space="preserve"> достижение.</w:t>
      </w:r>
    </w:p>
    <w:tbl>
      <w:tblPr>
        <w:tblW w:w="10382" w:type="dxa"/>
        <w:jc w:val="center"/>
        <w:tblInd w:w="0" w:type="dxa"/>
        <w:tblBorders>
          <w:top w:val="single" w:space="0" w:sz="4" w:color="000000"/>
          <w:start w:val="single" w:space="0" w:sz="4" w:color="000000"/>
          <w:bottom w:val="single" w:space="0" w:sz="4" w:color="000000"/>
          <w:insideH w:val="single" w:space="0" w:sz="4" w:color="000000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598"/>
        <w:gridCol w:w="2912"/>
        <w:gridCol w:w="1433"/>
        <w:gridCol w:w="2439"/>
        <w:gridCol w:w="3000"/>
      </w:tblGrid>
      <w:tr>
        <w:trPr>
          <w:trHeight w:val="626" w:hRule="atLeast"/>
        </w:trPr>
        <w:tc>
          <w:tcPr>
            <w:tcW w:w="598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H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О.</w:t>
            </w:r>
          </w:p>
        </w:tc>
        <w:tc>
          <w:tcPr>
            <w:tcW w:w="2912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Участника,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</w:r>
          </w:p>
        </w:tc>
        <w:tc>
          <w:tcPr>
            <w:tcW w:w="1433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Приглашения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требованиям,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соответствие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заявки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>/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в соответствии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противном случае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укажите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Приглашение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требований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, не соответствующих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заявок</w:t>
            </w:r>
          </w:p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>/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несоответствия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в случае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указать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3000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Несоответствия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кратко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карту</w:t>
            </w:r>
          </w:p>
        </w:tc>
      </w:tr>
      <w:tr>
        <w:trPr>
          <w:trHeight w:val="142" w:hRule="atLeast"/>
        </w:trPr>
        <w:tc>
          <w:tcPr>
            <w:tcW w:w="598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>1</w:t>
            </w:r>
          </w:p>
        </w:tc>
        <w:tc>
          <w:tcPr>
            <w:tcW w:w="2912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  <w:lang w:val="hy-AM"/>
              </w:rPr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АРМЕН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СЕДРАКЯН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ИАКОВА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А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>/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П</w:t>
            </w:r>
          </w:p>
        </w:tc>
        <w:tc>
          <w:tcPr>
            <w:tcW w:w="1433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  <w:t>Х</w:t>
            </w:r>
          </w:p>
        </w:tc>
        <w:tc>
          <w:tcPr>
            <w:tcW w:w="2439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270" w:hRule="atLeast"/>
        </w:trPr>
        <w:tc>
          <w:tcPr>
            <w:tcW w:w="598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hy-AM"/>
              </w:rPr>
              <w:t>2</w:t>
            </w:r>
          </w:p>
        </w:tc>
        <w:tc>
          <w:tcPr>
            <w:tcW w:w="2912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</w:rPr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Б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НОВОСТЬ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ШИН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ООО</w:t>
            </w:r>
          </w:p>
        </w:tc>
        <w:tc>
          <w:tcPr>
            <w:tcW w:w="1433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480" w:hRule="atLeast"/>
        </w:trPr>
        <w:tc>
          <w:tcPr>
            <w:tcW w:w="598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hy-AM"/>
              </w:rPr>
              <w:t>3</w:t>
            </w:r>
          </w:p>
        </w:tc>
        <w:tc>
          <w:tcPr>
            <w:tcW w:w="2912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Default"/>
              <w:spacing w:before="0" w:after="200"/>
              <w:rPr/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КРИТИК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, ООО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-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го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 </w:t>
            </w:r>
          </w:p>
          <w:p>
            <w:pPr>
              <w:pStyle w:val="Normal"/>
              <w:rPr>
                <w:rFonts w:cs="Sylfaen" w:ascii="GHEA Grapalat;Arial" w:hAnsi="GHEA Grapalat;Arial"/>
                <w:b/>
                <w:b/>
                <w:bCs/>
                <w:iCs/>
                <w:sz w:val="18"/>
                <w:szCs w:val="18"/>
              </w:rPr>
            </w:pPr>
            <w:r>
              <w:rPr>
                <w:rFonts w:cs="Sylfaen" w:ascii="GHEA Grapalat;Arial" w:hAnsi="GHEA Grapalat;Arial"/>
                <w:b/>
                <w:bCs/>
                <w:iCs/>
                <w:sz w:val="18"/>
                <w:szCs w:val="18"/>
              </w:rPr>
            </w:r>
          </w:p>
        </w:tc>
        <w:tc>
          <w:tcPr>
            <w:tcW w:w="1433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  <w:t>X</w:t>
            </w:r>
          </w:p>
        </w:tc>
        <w:tc>
          <w:tcPr>
            <w:tcW w:w="2439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  <w:lang w:val="hy-AM"/>
              </w:rPr>
            </w:r>
          </w:p>
        </w:tc>
      </w:tr>
    </w:tbl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ulfen;Times New Roman" w:ascii="Sulfen;Times New Roman" w:hAnsi="Sulfen;Times New Roman"/>
          <w:sz w:val="20"/>
          <w:szCs w:val="18"/>
          <w:lang w:val="af-ZA"/>
        </w:rPr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ulfen;Times New Roman" w:ascii="Sulfen;Times New Roman" w:hAnsi="Sulfen;Times New Roman"/>
          <w:sz w:val="20"/>
          <w:szCs w:val="18"/>
          <w:lang w:val="af-ZA"/>
        </w:rPr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hy-AM"/>
        </w:rPr>
      </w:pPr>
      <w:r>
        <w:rPr>
          <w:rFonts w:cs="Sulfen;Times New Roman" w:ascii="Sulfen;Times New Roman" w:hAnsi="Sulfen;Times New Roman"/>
          <w:sz w:val="20"/>
          <w:szCs w:val="18"/>
          <w:lang w:val="hy-AM"/>
        </w:rPr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hy-AM"/>
        </w:rPr>
      </w:pPr>
      <w:r>
        <w:rPr>
          <w:rFonts w:cs="Sulfen;Times New Roman" w:ascii="Sulfen;Times New Roman" w:hAnsi="Sulfen;Times New Roman"/>
          <w:sz w:val="20"/>
          <w:szCs w:val="18"/>
          <w:lang w:val="hy-AM"/>
        </w:rPr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hy-AM"/>
        </w:rPr>
      </w:pPr>
      <w:r>
        <w:rPr>
          <w:rFonts w:cs="Sulfen;Times New Roman" w:ascii="Sulfen;Times New Roman" w:hAnsi="Sulfen;Times New Roman"/>
          <w:sz w:val="20"/>
          <w:szCs w:val="18"/>
          <w:lang w:val="hy-AM"/>
        </w:rPr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hy-AM"/>
        </w:rPr>
      </w:pPr>
      <w:r>
        <w:rPr>
          <w:rFonts w:cs="Sulfen;Times New Roman" w:ascii="Sulfen;Times New Roman" w:hAnsi="Sulfen;Times New Roman"/>
          <w:sz w:val="20"/>
          <w:szCs w:val="18"/>
          <w:lang w:val="hy-AM"/>
        </w:rPr>
      </w:r>
    </w:p>
    <w:tbl>
      <w:tblPr>
        <w:tblW w:w="9624" w:type="dxa"/>
        <w:jc w:val="center"/>
        <w:tblInd w:w="0" w:type="dxa"/>
        <w:tblBorders>
          <w:top w:val="single" w:space="0" w:sz="4" w:color="000000"/>
          <w:start w:val="single" w:space="0" w:sz="4" w:color="000000"/>
          <w:bottom w:val="single" w:space="0" w:sz="4" w:color="000000"/>
          <w:insideH w:val="single" w:space="0" w:sz="4" w:color="000000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2016"/>
        <w:gridCol w:w="3366"/>
        <w:gridCol w:w="1416"/>
        <w:gridCol w:w="2826"/>
      </w:tblGrid>
      <w:tr>
        <w:trPr>
          <w:trHeight w:val="626" w:hRule="atLeast"/>
        </w:trPr>
        <w:tc>
          <w:tcPr>
            <w:tcW w:w="20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Участников,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занявших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места</w:t>
            </w:r>
          </w:p>
        </w:tc>
        <w:tc>
          <w:tcPr>
            <w:tcW w:w="336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</w:p>
        </w:tc>
        <w:tc>
          <w:tcPr>
            <w:tcW w:w="14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Выбранный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участник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>/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, выбранных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участником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для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sz w:val="20"/>
                <w:szCs w:val="18"/>
                <w:lang w:val="af-ZA"/>
              </w:rPr>
              <w:t>отметить</w:t>
            </w:r>
            <w:r>
              <w:rPr>
                <w:rFonts w:cs="Sulfen;Times New Roman" w:ascii="Sulfen;Times New Roman" w:hAns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82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предложенная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цена</w:t>
            </w:r>
          </w:p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без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ААА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,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кашель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 xml:space="preserve">. </w:t>
            </w:r>
            <w:r>
              <w:rPr>
                <w:rFonts w:cs="Sylfaen" w:ascii="Sulfen;Times New Roman" w:hAnsi="Sulfen;Times New Roman"/>
                <w:b/>
                <w:sz w:val="20"/>
                <w:szCs w:val="18"/>
                <w:lang w:val="af-ZA"/>
              </w:rPr>
              <w:t>драмов</w:t>
            </w: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af-ZA"/>
              </w:rPr>
              <w:t>/</w:t>
            </w:r>
          </w:p>
        </w:tc>
      </w:tr>
      <w:tr>
        <w:trPr>
          <w:trHeight w:val="1500" w:hRule="atLeast"/>
        </w:trPr>
        <w:tc>
          <w:tcPr>
            <w:tcW w:w="20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hy-AM"/>
              </w:rPr>
              <w:t>1</w:t>
            </w:r>
          </w:p>
        </w:tc>
        <w:tc>
          <w:tcPr>
            <w:tcW w:w="336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  <w:lang w:val="hy-AM"/>
              </w:rPr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АРМЕН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СЕДРАКЯН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ИАКОВА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А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>/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П</w:t>
            </w:r>
          </w:p>
        </w:tc>
        <w:tc>
          <w:tcPr>
            <w:tcW w:w="14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sz w:val="20"/>
                <w:szCs w:val="18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</w:rPr>
              <w:t>Х</w:t>
            </w:r>
          </w:p>
        </w:tc>
        <w:tc>
          <w:tcPr>
            <w:tcW w:w="282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b/>
                <w:b/>
                <w:sz w:val="20"/>
                <w:lang w:val="hy-AM"/>
              </w:rPr>
            </w:pPr>
            <w:r>
              <w:rPr>
                <w:b/>
                <w:sz w:val="20"/>
                <w:lang w:val="hy-AM"/>
              </w:rPr>
              <w:t>630000</w:t>
            </w:r>
          </w:p>
          <w:p>
            <w:pPr>
              <w:pStyle w:val="Normal"/>
              <w:rPr>
                <w:b/>
                <w:b/>
                <w:sz w:val="18"/>
              </w:rPr>
            </w:pPr>
            <w:r>
              <w:rPr>
                <w:b/>
                <w:sz w:val="20"/>
                <w:lang w:val="hy-AM"/>
              </w:rPr>
              <w:t>/Венгеров тридцать тысяч драмов</w:t>
            </w:r>
          </w:p>
        </w:tc>
      </w:tr>
      <w:tr>
        <w:trPr>
          <w:trHeight w:val="260" w:hRule="atLeast"/>
        </w:trPr>
        <w:tc>
          <w:tcPr>
            <w:tcW w:w="20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hy-AM"/>
              </w:rPr>
              <w:t>2</w:t>
            </w:r>
          </w:p>
        </w:tc>
        <w:tc>
          <w:tcPr>
            <w:tcW w:w="336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</w:rPr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Б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НОВОСТЬ</w:t>
            </w:r>
            <w:r>
              <w:rPr>
                <w:rFonts w:cs="Arial" w:ascii="Arial Armenian" w:hAnsi="Arial Armenian"/>
                <w:b/>
                <w:bCs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ШИН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, ООО</w:t>
            </w:r>
          </w:p>
        </w:tc>
        <w:tc>
          <w:tcPr>
            <w:tcW w:w="14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sz w:val="20"/>
                <w:szCs w:val="18"/>
              </w:rPr>
            </w:pPr>
            <w:r>
              <w:rPr>
                <w:rFonts w:cs="Sulfen;Times New Roman" w:ascii="Sulfen;Times New Roman" w:hAnsi="Sulfen;Times New Roman"/>
                <w:sz w:val="20"/>
                <w:szCs w:val="18"/>
              </w:rPr>
            </w:r>
          </w:p>
        </w:tc>
        <w:tc>
          <w:tcPr>
            <w:tcW w:w="282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b/>
                <w:b/>
                <w:sz w:val="20"/>
                <w:lang w:val="hy-AM"/>
              </w:rPr>
            </w:pPr>
            <w:r>
              <w:rPr>
                <w:b/>
                <w:sz w:val="20"/>
                <w:lang w:val="hy-AM"/>
              </w:rPr>
              <w:t>640000</w:t>
            </w:r>
          </w:p>
          <w:p>
            <w:pPr>
              <w:pStyle w:val="TextBody"/>
              <w:spacing w:lineRule="auto" w:line="288"/>
              <w:rPr>
                <w:rFonts w:cs="Sulfen;Times New Roman" w:ascii="Sulfen;Times New Roman" w:hAnsi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b/>
                <w:lang w:val="hy-AM"/>
              </w:rPr>
              <w:t>/Венгеров сорок тысяч драмов/</w:t>
            </w:r>
          </w:p>
        </w:tc>
      </w:tr>
      <w:tr>
        <w:trPr>
          <w:trHeight w:val="375" w:hRule="atLeast"/>
        </w:trPr>
        <w:tc>
          <w:tcPr>
            <w:tcW w:w="20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  <w:lang w:val="hy-AM"/>
              </w:rPr>
              <w:t>3</w:t>
            </w:r>
          </w:p>
        </w:tc>
        <w:tc>
          <w:tcPr>
            <w:tcW w:w="336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Default"/>
              <w:spacing w:before="0" w:after="200"/>
              <w:rPr/>
            </w:pP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&lt;&lt;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  <w:lang w:val="hy-AM"/>
              </w:rPr>
              <w:t>КРИТИК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&gt;&gt; 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ООО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>-</w:t>
            </w:r>
            <w:r>
              <w:rPr>
                <w:rFonts w:cs="Arial" w:ascii="Arial" w:hAnsi="Arial"/>
                <w:b/>
                <w:bCs/>
                <w:iCs/>
                <w:sz w:val="18"/>
                <w:szCs w:val="18"/>
              </w:rPr>
              <w:t>в</w:t>
            </w:r>
            <w:r>
              <w:rPr>
                <w:rFonts w:cs="Arial Armenian" w:ascii="Arial Armenian" w:hAnsi="Arial Armenian"/>
                <w:b/>
                <w:bCs/>
                <w:iCs/>
                <w:sz w:val="18"/>
                <w:szCs w:val="18"/>
              </w:rPr>
              <w:t xml:space="preserve"> </w:t>
            </w:r>
          </w:p>
          <w:p>
            <w:pPr>
              <w:pStyle w:val="Normal"/>
              <w:rPr>
                <w:rFonts w:cs="Sylfaen" w:ascii="GHEA Grapalat;Arial" w:hAnsi="GHEA Grapalat;Arial"/>
                <w:b/>
                <w:b/>
                <w:bCs/>
                <w:iCs/>
                <w:sz w:val="18"/>
                <w:szCs w:val="18"/>
              </w:rPr>
            </w:pPr>
            <w:r>
              <w:rPr>
                <w:rFonts w:cs="Sylfaen" w:ascii="GHEA Grapalat;Arial" w:hAnsi="GHEA Grapalat;Arial"/>
                <w:b/>
                <w:bCs/>
                <w:iCs/>
                <w:sz w:val="18"/>
                <w:szCs w:val="18"/>
              </w:rPr>
            </w:r>
          </w:p>
        </w:tc>
        <w:tc>
          <w:tcPr>
            <w:tcW w:w="141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insideH w:val="single" w:space="0" w:sz="4" w:color="000000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Sulfen;Times New Roman" w:ascii="Sulfen;Times New Roman" w:hAnsi="Sulfen;Times New Roman"/>
                <w:b/>
                <w:b/>
                <w:sz w:val="20"/>
                <w:szCs w:val="18"/>
              </w:rPr>
            </w:pPr>
            <w:r>
              <w:rPr>
                <w:rFonts w:cs="Sulfen;Times New Roman" w:ascii="Sulfen;Times New Roman" w:hAnsi="Sulfen;Times New Roman"/>
                <w:b/>
                <w:sz w:val="20"/>
                <w:szCs w:val="18"/>
              </w:rPr>
            </w:r>
          </w:p>
        </w:tc>
        <w:tc>
          <w:tcPr>
            <w:tcW w:w="2826" w:type="dxa"/>
            <w:tcBorders>
              <w:top w:val="single" w:space="0" w:sz="4" w:color="000000"/>
              <w:start w:val="single" w:space="0" w:sz="4" w:color="000000"/>
              <w:bottom w:val="single" w:space="0" w:sz="4" w:color="000000"/>
              <w:end w:val="single" w:space="0" w:sz="4" w:color="000000"/>
              <w:insideH w:val="single" w:space="0" w:sz="4" w:color="000000"/>
              <w:insideV w:val="single" w:space="0" w:sz="4" w:color="000000"/>
            </w:tcBorders>
            <w:shd w:fill="auto" w:val="clear"/>
            <w:tcMar>
              <w:start w:w="103" w:type="dxa"/>
            </w:tcMar>
          </w:tcPr>
          <w:p>
            <w:pPr>
              <w:pStyle w:val="21"/>
              <w:jc w:val="center"/>
              <w:rPr>
                <w:b/>
                <w:b/>
                <w:sz w:val="16"/>
                <w:szCs w:val="18"/>
                <w:lang w:val="hy-AM"/>
              </w:rPr>
            </w:pPr>
            <w:r>
              <w:rPr>
                <w:b/>
                <w:sz w:val="16"/>
                <w:szCs w:val="18"/>
                <w:lang w:val="hy-AM"/>
              </w:rPr>
              <w:t>1137000</w:t>
            </w:r>
          </w:p>
          <w:p>
            <w:pPr>
              <w:pStyle w:val="TextBody"/>
              <w:spacing w:lineRule="auto" w:line="288"/>
              <w:rPr>
                <w:rFonts w:cs="Sulfen;Times New Roman" w:ascii="Sulfen;Times New Roman" w:hAnsi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b/>
                <w:sz w:val="12"/>
                <w:szCs w:val="18"/>
                <w:lang w:val="hy-AM"/>
              </w:rPr>
              <w:t>/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один</w:t>
            </w:r>
            <w:r>
              <w:rPr>
                <w:b/>
                <w:sz w:val="12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миллион</w:t>
            </w:r>
            <w:r>
              <w:rPr>
                <w:b/>
                <w:sz w:val="12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сто</w:t>
            </w:r>
            <w:r>
              <w:rPr>
                <w:b/>
                <w:sz w:val="12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тридцать семь</w:t>
            </w:r>
            <w:r>
              <w:rPr>
                <w:b/>
                <w:sz w:val="12"/>
                <w:szCs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тысяч</w:t>
            </w:r>
            <w:r>
              <w:rPr>
                <w:b/>
                <w:sz w:val="12"/>
                <w:szCs w:val="18"/>
                <w:lang w:val="hy-AM"/>
              </w:rPr>
              <w:t>/</w:t>
            </w:r>
            <w:r>
              <w:rPr>
                <w:rFonts w:cs="Arial" w:ascii="Arial" w:hAnsi="Arial"/>
                <w:b/>
                <w:sz w:val="12"/>
                <w:szCs w:val="18"/>
                <w:lang w:val="hy-AM"/>
              </w:rPr>
              <w:t>amd</w:t>
            </w:r>
          </w:p>
        </w:tc>
      </w:tr>
    </w:tbl>
    <w:p>
      <w:pPr>
        <w:pStyle w:val="Normal"/>
        <w:spacing w:before="0" w:after="240" w:lineRule="auto" w:line="360"/>
        <w:ind w:firstLine="708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af-ZA"/>
        </w:rPr>
        <w:t>Выбранные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участнику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определить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для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примененного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критерия для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ulfen;Times New Roman" w:ascii="Sulfen;Times New Roman" w:hAnsi="Sulfen;Times New Roman"/>
          <w:b/>
          <w:sz w:val="20"/>
          <w:szCs w:val="18"/>
          <w:lang w:val="af-ZA"/>
        </w:rPr>
        <w:t>минимальная цена</w:t>
      </w:r>
      <w:r>
        <w:rPr>
          <w:rFonts w:cs="Arial Armenian" w:ascii="Sulfen;Times New Roman" w:hAnsi="Sulfen;Times New Roman"/>
          <w:sz w:val="20"/>
          <w:szCs w:val="18"/>
          <w:lang w:val="af-ZA"/>
        </w:rPr>
        <w:t>по.</w:t>
      </w:r>
    </w:p>
    <w:p>
      <w:pPr>
        <w:pStyle w:val="Normal"/>
        <w:spacing w:before="0" w:after="240" w:lineRule="auto" w:line="360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hy-AM"/>
        </w:rPr>
        <w:t>«</w:t>
      </w:r>
      <w:r>
        <w:rPr>
          <w:rFonts w:cs="Sylfaen" w:ascii="Sulfen;Times New Roman" w:hAnsi="Sulfen;Times New Roman"/>
          <w:sz w:val="20"/>
          <w:szCs w:val="18"/>
          <w:lang w:val="af-ZA"/>
        </w:rPr>
        <w:t>Закупки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о</w:t>
      </w:r>
      <w:r>
        <w:rPr>
          <w:rFonts w:cs="Sylfaen" w:ascii="Sulfen;Times New Roman" w:hAnsi="Sulfen;Times New Roman"/>
          <w:sz w:val="20"/>
          <w:szCs w:val="18"/>
          <w:lang w:val="hy-AM"/>
        </w:rPr>
        <w:t>»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РА,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закона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10-</w:t>
      </w:r>
      <w:r>
        <w:rPr>
          <w:rFonts w:cs="Sylfaen" w:ascii="Sulfen;Times New Roman" w:hAnsi="Sulfen;Times New Roman"/>
          <w:sz w:val="20"/>
          <w:szCs w:val="18"/>
          <w:lang w:val="af-ZA"/>
        </w:rPr>
        <w:t>й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статьи,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маз</w:t>
      </w:r>
      <w:r>
        <w:rPr>
          <w:rFonts w:cs="Sylfaen" w:ascii="Sulfen;Times New Roman" w:hAnsi="Sulfen;Times New Roman"/>
          <w:sz w:val="20"/>
          <w:szCs w:val="18"/>
          <w:lang w:val="hy-AM"/>
        </w:rPr>
        <w:t>ай</w:t>
      </w:r>
      <w:r>
        <w:rPr>
          <w:rFonts w:cs="Sylfaen" w:ascii="Sulfen;Times New Roman" w:hAnsi="Sulfen;Times New Roman"/>
          <w:sz w:val="20"/>
          <w:szCs w:val="18"/>
          <w:lang w:val="af-ZA"/>
        </w:rPr>
        <w:t>н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` </w:t>
      </w:r>
      <w:r>
        <w:rPr>
          <w:rFonts w:cs="Sylfaen" w:ascii="Sulfen;Times New Roman" w:hAnsi="Sulfen;Times New Roman"/>
          <w:sz w:val="20"/>
          <w:szCs w:val="18"/>
          <w:lang w:val="af-ZA"/>
        </w:rPr>
        <w:t>бездействия,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>срок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af-ZA"/>
        </w:rPr>
        <w:t xml:space="preserve"> устанавливается</w:t>
      </w:r>
      <w:r>
        <w:rPr>
          <w:rFonts w:cs="Sylfaen" w:ascii="Sulfen;Times New Roman" w:hAnsi="Sulfen;Times New Roman"/>
          <w:sz w:val="20"/>
          <w:szCs w:val="18"/>
          <w:lang w:val="ru-RU"/>
        </w:rPr>
        <w:t>в</w:t>
      </w:r>
      <w:r>
        <w:rPr>
          <w:rFonts w:cs="Sylfae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hy-AM"/>
        </w:rPr>
        <w:t>5</w:t>
      </w:r>
      <w:r>
        <w:rPr>
          <w:rFonts w:cs="Sylfae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ru-RU"/>
        </w:rPr>
        <w:t>календарных</w:t>
      </w:r>
      <w:r>
        <w:rPr>
          <w:rFonts w:cs="Sylfaen" w:ascii="Sulfen;Times New Roman" w:hAnsi="Sulfen;Times New Roman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sz w:val="20"/>
          <w:szCs w:val="18"/>
          <w:lang w:val="ru-RU"/>
        </w:rPr>
        <w:t>дней</w:t>
      </w:r>
      <w:r>
        <w:rPr>
          <w:rFonts w:cs="Arial Armenian" w:ascii="Sulfen;Times New Roman" w:hAnsi="Sulfen;Times New Roman"/>
          <w:sz w:val="20"/>
          <w:szCs w:val="18"/>
          <w:lang w:val="af-ZA"/>
        </w:rPr>
        <w:t>по.</w:t>
      </w:r>
    </w:p>
    <w:p>
      <w:pPr>
        <w:pStyle w:val="Heading3"/>
        <w:numPr>
          <w:ilvl w:val="2"/>
          <w:numId w:val="1"/>
        </w:numPr>
        <w:ind w:hanging="0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Настоящего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заявления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с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связанных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дополнительной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информации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получения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для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вы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можете</w:t>
      </w:r>
      <w:r>
        <w:rPr>
          <w:rFonts w:cs="Sulfen;Times New Roman" w:ascii="Sulfen;Times New Roman" w:hAnsi="Sulfen;Times New Roman"/>
          <w:b w:val="false"/>
          <w:sz w:val="20"/>
          <w:szCs w:val="18"/>
          <w:lang w:val="af-ZA"/>
        </w:rPr>
        <w:t xml:space="preserve"> </w:t>
      </w:r>
      <w:r>
        <w:rPr>
          <w:rFonts w:cs="Sylfaen" w:ascii="Sulfen;Times New Roman" w:hAnsi="Sulfen;Times New Roman"/>
          <w:b w:val="false"/>
          <w:sz w:val="18"/>
          <w:szCs w:val="18"/>
          <w:lang w:val="af-ZA"/>
        </w:rPr>
        <w:t>обратиться</w:t>
      </w:r>
      <w:r>
        <w:rPr>
          <w:rFonts w:cs="Sulfen;Times New Roman" w:ascii="Sulfen;Times New Roman" w:hAnsi="Sulfen;Times New Roman"/>
          <w:b w:val="false"/>
          <w:sz w:val="18"/>
          <w:szCs w:val="18"/>
          <w:lang w:val="af-ZA"/>
        </w:rPr>
        <w:t xml:space="preserve"> </w:t>
      </w:r>
      <w:r>
        <w:rPr>
          <w:rFonts w:cs="Arial" w:ascii="Arial" w:hAnsi="Arial"/>
          <w:sz w:val="18"/>
          <w:szCs w:val="18"/>
          <w:lang w:val="af-ZA"/>
        </w:rPr>
        <w:t>АМ</w:t>
      </w:r>
      <w:r>
        <w:rPr>
          <w:rFonts w:cs="Arial" w:ascii="Arial" w:hAnsi="Arial"/>
          <w:sz w:val="18"/>
          <w:szCs w:val="18"/>
          <w:lang w:val="hy-AM"/>
        </w:rPr>
        <w:t>О.</w:t>
      </w:r>
      <w:r>
        <w:rPr>
          <w:rFonts w:cs="Arial" w:ascii="Arial" w:hAnsi="Arial"/>
          <w:sz w:val="18"/>
          <w:szCs w:val="18"/>
          <w:lang w:val="af-ZA"/>
        </w:rPr>
        <w:t>О.</w:t>
      </w:r>
      <w:r>
        <w:rPr>
          <w:sz w:val="18"/>
          <w:szCs w:val="18"/>
          <w:lang w:val="af-ZA"/>
        </w:rPr>
        <w:t xml:space="preserve"> -</w:t>
      </w:r>
      <w:r>
        <w:rPr>
          <w:rFonts w:cs="Arial" w:ascii="Arial" w:hAnsi="Arial"/>
          <w:sz w:val="18"/>
          <w:szCs w:val="18"/>
          <w:lang w:val="af-ZA"/>
        </w:rPr>
        <w:t>ППППП</w:t>
      </w:r>
      <w:r>
        <w:rPr>
          <w:sz w:val="18"/>
          <w:szCs w:val="18"/>
          <w:lang w:val="af-ZA"/>
        </w:rPr>
        <w:t>-</w:t>
      </w:r>
      <w:r>
        <w:rPr>
          <w:sz w:val="20"/>
          <w:szCs w:val="18"/>
          <w:lang w:val="af-ZA"/>
        </w:rPr>
        <w:t>21/2</w:t>
      </w:r>
      <w:r>
        <w:rPr>
          <w:rFonts w:cs="Calibri" w:ascii="Calibri" w:hAnsi="Calibri"/>
          <w:sz w:val="20"/>
          <w:szCs w:val="18"/>
          <w:lang w:val="hy-AM"/>
        </w:rPr>
        <w:t xml:space="preserve"> 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 xml:space="preserve">кодом оценочной комиссии секретарь </w:t>
      </w:r>
      <w:r>
        <w:rPr>
          <w:rFonts w:cs="Sylfaen" w:ascii="Sulfen;Times New Roman" w:hAnsi="Sulfen;Times New Roman"/>
          <w:b w:val="false"/>
          <w:sz w:val="20"/>
          <w:szCs w:val="18"/>
          <w:lang w:val="ru-RU"/>
        </w:rPr>
        <w:t>Сек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 xml:space="preserve">. </w:t>
      </w:r>
      <w:r>
        <w:rPr>
          <w:rFonts w:cs="Sylfaen" w:ascii="Sulfen;Times New Roman" w:hAnsi="Sulfen;Times New Roman"/>
          <w:b w:val="false"/>
          <w:sz w:val="20"/>
          <w:szCs w:val="18"/>
          <w:lang w:val="ru-RU"/>
        </w:rPr>
        <w:t>Ованнисяну</w:t>
      </w:r>
      <w:r>
        <w:rPr>
          <w:rFonts w:cs="Sylfaen" w:ascii="Sulfen;Times New Roman" w:hAnsi="Sulfen;Times New Roman"/>
          <w:b w:val="false"/>
          <w:sz w:val="20"/>
          <w:szCs w:val="18"/>
          <w:lang w:val="af-ZA"/>
        </w:rPr>
        <w:t>:</w:t>
      </w:r>
    </w:p>
    <w:p>
      <w:pPr>
        <w:pStyle w:val="Normal"/>
        <w:ind w:firstLine="709"/>
        <w:jc w:val="both"/>
        <w:rPr>
          <w:rFonts w:cs="Sylfaen" w:ascii="Sulfen;Times New Roman" w:hAnsi="Sulfen;Times New Roman"/>
          <w:i/>
          <w:i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af-ZA"/>
        </w:rPr>
        <w:tab/>
        <w:tab/>
        <w:tab/>
        <w:tab/>
        <w:tab/>
        <w:tab/>
        <w:tab/>
        <w:tab/>
        <w:t xml:space="preserve">                 </w:t>
        <w:tab/>
        <w:tab/>
      </w:r>
    </w:p>
    <w:p>
      <w:pPr>
        <w:pStyle w:val="Normal"/>
        <w:spacing w:before="0" w:after="240" w:lineRule="auto" w:line="276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af-ZA"/>
        </w:rPr>
        <w:t>Телефон для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094-47-55-36</w:t>
      </w:r>
      <w:r>
        <w:rPr>
          <w:rFonts w:cs="Arial Armenian" w:ascii="Sulfen;Times New Roman" w:hAnsi="Sulfen;Times New Roman"/>
          <w:sz w:val="20"/>
          <w:szCs w:val="18"/>
          <w:lang w:val="af-ZA"/>
        </w:rPr>
        <w:t>армении.</w:t>
      </w:r>
    </w:p>
    <w:p>
      <w:pPr>
        <w:pStyle w:val="Normal"/>
        <w:spacing w:before="0" w:after="240" w:lineRule="auto" w:line="276"/>
        <w:ind w:firstLine="709"/>
        <w:jc w:val="both"/>
        <w:rPr>
          <w:rFonts w:cs="Sulfen;Times New Roman" w:ascii="Sulfen;Times New Roman" w:hAnsi="Sulfen;Times New Roman"/>
          <w:sz w:val="20"/>
          <w:szCs w:val="18"/>
          <w:lang w:val="af-ZA"/>
        </w:rPr>
      </w:pPr>
      <w:r>
        <w:rPr>
          <w:rFonts w:cs="Sylfaen" w:ascii="Sulfen;Times New Roman" w:hAnsi="Sulfen;Times New Roman"/>
          <w:sz w:val="20"/>
          <w:szCs w:val="18"/>
          <w:lang w:val="af-ZA"/>
        </w:rPr>
        <w:t>Электронная почта: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hhovtashat@mail.</w:t>
      </w:r>
      <w:r>
        <w:rPr>
          <w:rFonts w:cs="Sulfen;Times New Roman" w:ascii="Sulfen;Times New Roman" w:hAnsi="Sulfen;Times New Roman"/>
          <w:sz w:val="20"/>
          <w:szCs w:val="18"/>
          <w:lang w:val="ru-RU"/>
        </w:rPr>
        <w:t>ru</w:t>
      </w: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 </w:t>
      </w:r>
    </w:p>
    <w:p>
      <w:pPr>
        <w:pStyle w:val="Normal"/>
        <w:spacing w:before="0" w:after="240" w:lineRule="auto" w:line="360"/>
        <w:jc w:val="both"/>
        <w:rPr/>
      </w:pPr>
      <w:r>
        <w:rPr>
          <w:rFonts w:cs="Sulfen;Times New Roman" w:ascii="Sulfen;Times New Roman" w:hAnsi="Sulfen;Times New Roman"/>
          <w:sz w:val="20"/>
          <w:szCs w:val="18"/>
          <w:lang w:val="af-ZA"/>
        </w:rPr>
        <w:t xml:space="preserve">Заказчик: </w:t>
      </w:r>
      <w:r>
        <w:rPr>
          <w:rFonts w:cs="Sulfen;Times New Roman" w:ascii="Sulfen;Times New Roman" w:hAnsi="Sulfen;Times New Roman"/>
          <w:b/>
          <w:sz w:val="20"/>
          <w:szCs w:val="18"/>
          <w:lang w:val="ru-RU"/>
        </w:rPr>
        <w:t>Ланджанистский</w:t>
      </w:r>
      <w:r>
        <w:rPr>
          <w:rFonts w:cs="Sulfen;Times New Roman" w:ascii="Sulfen;Times New Roman" w:hAnsi="Sulfen;Times New Roman"/>
          <w:b/>
          <w:sz w:val="20"/>
          <w:szCs w:val="18"/>
          <w:lang w:val="af-ZA"/>
        </w:rPr>
        <w:t xml:space="preserve"> </w:t>
      </w:r>
      <w:r>
        <w:rPr>
          <w:rFonts w:cs="Sulfen;Times New Roman" w:ascii="Sulfen;Times New Roman" w:hAnsi="Sulfen;Times New Roman"/>
          <w:b/>
          <w:sz w:val="20"/>
          <w:szCs w:val="18"/>
          <w:lang w:val="ru-RU"/>
        </w:rPr>
        <w:t>аматор</w:t>
      </w:r>
    </w:p>
    <w:sectPr>
      <w:headerReference r:id="rId2" w:type="default"/>
      <w:footerReference r:id="rId3" w:type="default"/>
      <w:type w:val="nextPage"/>
      <w:pgSz w:h="16838" w:w="11906"/>
      <w:pgMar w:left="900" w:right="850" w:header="708" w:bottom="764" w:gutter="0" w:top="764" w:footer="70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Calibri">
    <w:charset w:val="cc" w:characterSet="windows-1251"/>
    <w:family w:val="swiss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GHEA Grapalat">
    <w:altName w:val="Arial"/>
    <w:charset w:val="00" w:characterSet="windows-1252"/>
    <w:family w:val="modern"/>
    <w:pitch w:val="variable"/>
  </w:font>
  <w:font w:name="Sulfen">
    <w:altName w:val="Times New Roman"/>
    <w:charset w:val="00" w:characterSet="windows-1252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argin-top:0.05pt;mso-position-vertical-relative:text;margin-left:502.75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ru-RU"/>
      </w:rPr>
    </w:pPr>
    <w:r>
      <w:rPr>
        <w:lang w:val="ru-RU"/>
      </w:rPr>
    </w:r>
  </w:p>
  <w:p>
    <w:pPr>
      <w:pStyle w:val="Header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/>
      <w:numPr>
        <w:ilvl w:val="0"/>
        <w:numId w:val="1"/>
      </w:numPr>
      <w:jc w:val="center"/>
      <w:outlineLvl w:val="0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firstLine="720"/>
      <w:jc w:val="center"/>
      <w:outlineLvl w:val="2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start="-66" w:hanging="0"/>
      <w:jc w:val="center"/>
      <w:outlineLvl w:val="6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Armenian" w:hAnsi="Times Armenian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 LatArm" w:hAnsi="Arial LatArm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Calibri" w:hAnsi="Calibri" w:cs="Calibri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/>
      <w:sz w:val="16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Calibri" w:hAnsi="Calibri" w:cs="Calibri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Century Schoolbook" w:hAnsi="Century Schoolbook" w:cs="Century Schoolbook"/>
      <w:b/>
    </w:rPr>
  </w:style>
  <w:style w:type="character" w:styleId="WW8Num18z0">
    <w:name w:val="WW8Num18z0"/>
    <w:qFormat/>
    <w:rPr>
      <w:sz w:val="22"/>
      <w:szCs w:val="22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Times Armenian" w:hAnsi="Times Armenian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Times Armenian" w:hAnsi="Times Armenian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" w:hAnsi="Times Armeni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Arial Armenian" w:hAnsi="Arial Armenian" w:eastAsia="Times New Roman" w:cs="Times New Roman"/>
    </w:rPr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Armenian" w:hAnsi="Times Armenian" w:eastAsia="Times New Roman" w:cs="Times New Roman"/>
      <w:sz w:val="2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Times Armenian" w:hAnsi="Times Armenian" w:eastAsia="Times New Roman" w:cs="Times New Roman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>
      <w:rFonts w:ascii="Times Armenian" w:hAnsi="Times Armenian" w:cs="Times Armenian"/>
    </w:rPr>
  </w:style>
  <w:style w:type="character" w:styleId="WW8Num32z0">
    <w:name w:val="WW8Num32z0"/>
    <w:qFormat/>
    <w:rPr>
      <w:rFonts w:ascii="Times New Roman" w:hAnsi="Times New Roman" w:eastAsia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Calibri" w:hAnsi="Calibri" w:cs="Calibri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Times Armenian" w:hAnsi="Times Armenian" w:eastAsia="Times New Roman" w:cs="Times New Roman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b/>
    </w:rPr>
  </w:style>
  <w:style w:type="character" w:styleId="WW8Num36z2">
    <w:name w:val="WW8Num36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Internet 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2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21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">
    <w:name w:val="Head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0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1">
    <w:name w:val="Текст примечания"/>
    <w:basedOn w:val="Normal"/>
    <w:qFormat/>
    <w:pPr/>
    <w:rPr>
      <w:sz w:val="20"/>
    </w:rPr>
  </w:style>
  <w:style w:type="paragraph" w:styleId="Style12">
    <w:name w:val="Тема примечания"/>
    <w:basedOn w:val="Style11"/>
    <w:next w:val="Style11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Default">
    <w:name w:val="Default"/>
    <w:qFormat/>
    <w:pPr>
      <w:widowControl/>
      <w:autoSpaceDE w:val="false"/>
    </w:pPr>
    <w:rPr>
      <w:rFonts w:ascii="GHEA Grapalat;Arial" w:hAnsi="GHEA Grapalat;Arial" w:eastAsia="Times New Roman" w:cs="GHEA Grapalat;Arial"/>
      <w:color w:val="000000"/>
      <w:sz w:val="24"/>
      <w:szCs w:val="24"/>
      <w:lang w:val="ru-RU" w:bidi="ar-SA" w:eastAsia="zh-C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2021-07-16T11:53:00Z</dcterms:created>
  <dc:creator>Yandex.Translate</dc:creator>
  <dc:description>Translated with Yandex.Translate</dc:description>
  <dc:language>en-US</dc:language>
  <cp:lastModifiedBy>User</cp:lastModifiedBy>
  <cp:lastPrinted>2012-06-13T10:43:00Z</cp:lastPrinted>
  <dcterms:modified xsi:type="dcterms:W3CDTF">2021-07-16T11:59:00Z</dcterms:modified>
  <cp:revision>3</cp:revision>
  <dc:subject/>
  <dc:title>Ð²Úî²ð²ðàôÂÚàôÜ ´²ò  ÀÜÂ²ò²Î²ðàì  ÜàôØ   Î²î²ðºÈàô  Ø²êÆÜ</dc:title>
</cp:coreProperties>
</file>